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3FC0E" w14:textId="77777777" w:rsidR="00CA7E63" w:rsidRDefault="006D7DF6">
      <w:pPr>
        <w:jc w:val="center"/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Effective </w:t>
      </w:r>
      <w:proofErr w:type="spellStart"/>
      <w:r>
        <w:rPr>
          <w:sz w:val="30"/>
          <w:szCs w:val="30"/>
          <w:u w:val="single"/>
        </w:rPr>
        <w:t>behaviour</w:t>
      </w:r>
      <w:proofErr w:type="spellEnd"/>
      <w:r>
        <w:rPr>
          <w:sz w:val="30"/>
          <w:szCs w:val="30"/>
          <w:u w:val="single"/>
        </w:rPr>
        <w:t xml:space="preserve"> management - getting all learners’ attention</w:t>
      </w:r>
    </w:p>
    <w:p w14:paraId="397964DA" w14:textId="77777777" w:rsidR="00CA7E63" w:rsidRDefault="00CA7E63">
      <w:pPr>
        <w:jc w:val="center"/>
        <w:rPr>
          <w:sz w:val="30"/>
          <w:szCs w:val="30"/>
          <w:u w:val="single"/>
        </w:rPr>
      </w:pPr>
    </w:p>
    <w:p w14:paraId="011EC8C7" w14:textId="77777777" w:rsidR="00CA7E63" w:rsidRDefault="006D7DF6">
      <w:pPr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>Key concept(s)</w:t>
      </w:r>
    </w:p>
    <w:p w14:paraId="15093C02" w14:textId="77777777" w:rsidR="00CA7E63" w:rsidRDefault="00CA7E63">
      <w:pPr>
        <w:rPr>
          <w:sz w:val="30"/>
          <w:szCs w:val="30"/>
        </w:rPr>
      </w:pPr>
    </w:p>
    <w:p w14:paraId="1E4FD7AB" w14:textId="77777777" w:rsidR="00CA7E63" w:rsidRDefault="006D7DF6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114300" distB="114300" distL="114300" distR="114300" wp14:anchorId="0F8CB6D0" wp14:editId="244DF626">
            <wp:extent cx="5943600" cy="17018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119046" w14:textId="77777777" w:rsidR="00CA7E63" w:rsidRDefault="006D7DF6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Caviglioli</w:t>
      </w:r>
      <w:proofErr w:type="spellEnd"/>
      <w:r>
        <w:rPr>
          <w:sz w:val="26"/>
          <w:szCs w:val="26"/>
        </w:rPr>
        <w:t xml:space="preserve"> and Sherrington (2021)</w:t>
      </w:r>
    </w:p>
    <w:p w14:paraId="54D8CB1F" w14:textId="77777777" w:rsidR="00CA7E63" w:rsidRDefault="00CA7E63">
      <w:pPr>
        <w:rPr>
          <w:sz w:val="30"/>
          <w:szCs w:val="30"/>
        </w:rPr>
      </w:pPr>
    </w:p>
    <w:p w14:paraId="1BF545E5" w14:textId="5BAFD335" w:rsidR="00CA7E63" w:rsidRDefault="006D7DF6">
      <w:pPr>
        <w:rPr>
          <w:sz w:val="26"/>
          <w:szCs w:val="26"/>
        </w:rPr>
      </w:pPr>
      <w:r>
        <w:rPr>
          <w:sz w:val="26"/>
          <w:szCs w:val="26"/>
        </w:rPr>
        <w:t xml:space="preserve">In today’s observation, explore the ways in which </w:t>
      </w:r>
      <w:r w:rsidRPr="006D7DF6">
        <w:rPr>
          <w:color w:val="00B0F0"/>
          <w:sz w:val="26"/>
          <w:szCs w:val="26"/>
        </w:rPr>
        <w:t>[teacher]</w:t>
      </w:r>
      <w:r w:rsidRPr="006D7DF6">
        <w:rPr>
          <w:color w:val="00B0F0"/>
          <w:sz w:val="26"/>
          <w:szCs w:val="26"/>
        </w:rPr>
        <w:t xml:space="preserve"> </w:t>
      </w:r>
      <w:r>
        <w:rPr>
          <w:sz w:val="26"/>
          <w:szCs w:val="26"/>
        </w:rPr>
        <w:t>is able to:</w:t>
      </w:r>
    </w:p>
    <w:p w14:paraId="2B872FAB" w14:textId="77777777" w:rsidR="00CA7E63" w:rsidRDefault="006D7DF6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get the attention of all learners</w:t>
      </w:r>
    </w:p>
    <w:p w14:paraId="7C3C85EA" w14:textId="77777777" w:rsidR="00CA7E63" w:rsidRDefault="006D7DF6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insist/expect that learners remain attentive</w:t>
      </w:r>
    </w:p>
    <w:p w14:paraId="38EA5732" w14:textId="77777777" w:rsidR="00CA7E63" w:rsidRDefault="00CA7E63">
      <w:pPr>
        <w:rPr>
          <w:sz w:val="26"/>
          <w:szCs w:val="26"/>
        </w:rPr>
      </w:pPr>
    </w:p>
    <w:p w14:paraId="111FF64E" w14:textId="77777777" w:rsidR="00CA7E63" w:rsidRDefault="006D7DF6">
      <w:pPr>
        <w:rPr>
          <w:sz w:val="26"/>
          <w:szCs w:val="26"/>
        </w:rPr>
      </w:pPr>
      <w:r>
        <w:rPr>
          <w:sz w:val="26"/>
          <w:szCs w:val="26"/>
        </w:rPr>
        <w:t>Read through the focus questions in this table before the observation. Be ready to record notes as you observe.</w:t>
      </w:r>
    </w:p>
    <w:p w14:paraId="1238B959" w14:textId="77777777" w:rsidR="00CA7E63" w:rsidRDefault="00CA7E63">
      <w:pPr>
        <w:rPr>
          <w:sz w:val="26"/>
          <w:szCs w:val="26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CA7E63" w14:paraId="08968B8C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B48DA" w14:textId="249425BC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b/>
                <w:sz w:val="26"/>
                <w:szCs w:val="26"/>
              </w:rPr>
              <w:t xml:space="preserve">How does </w:t>
            </w:r>
            <w:r w:rsidRPr="006D7DF6">
              <w:rPr>
                <w:b/>
                <w:color w:val="00B0F0"/>
                <w:sz w:val="26"/>
                <w:szCs w:val="26"/>
              </w:rPr>
              <w:t>[teacher]</w:t>
            </w:r>
            <w:r w:rsidRPr="006D7DF6">
              <w:rPr>
                <w:b/>
                <w:color w:val="00B0F0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signal to the learners that an instruction is beginning?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i/>
              </w:rPr>
              <w:t>Think about: Gestures and</w:t>
            </w:r>
            <w:r>
              <w:rPr>
                <w:i/>
              </w:rPr>
              <w:t xml:space="preserve"> body language, changes to voice, key phrases used consistently, etc. Draw examples if it helps!</w:t>
            </w:r>
          </w:p>
        </w:tc>
      </w:tr>
      <w:tr w:rsidR="00CA7E63" w14:paraId="4DB7A9F3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41DC1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BA628D1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0789A25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2DBE241B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727BEF28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1792C496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748C71B3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4AF2DD9B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622C6DA1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5D76B006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2D4BBDA8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</w:tc>
      </w:tr>
      <w:tr w:rsidR="00CA7E63" w14:paraId="406A22F0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FB9E7" w14:textId="3482B063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What strategies does </w:t>
            </w:r>
            <w:r w:rsidRPr="006D7DF6">
              <w:rPr>
                <w:b/>
                <w:color w:val="00B0F0"/>
                <w:sz w:val="26"/>
                <w:szCs w:val="26"/>
              </w:rPr>
              <w:t>[teacher]</w:t>
            </w:r>
            <w:r>
              <w:rPr>
                <w:b/>
                <w:sz w:val="26"/>
                <w:szCs w:val="26"/>
              </w:rPr>
              <w:t xml:space="preserve"> use to maintain this attention?</w:t>
            </w:r>
            <w:r>
              <w:rPr>
                <w:sz w:val="26"/>
                <w:szCs w:val="26"/>
              </w:rPr>
              <w:t xml:space="preserve"> </w:t>
            </w:r>
          </w:p>
          <w:p w14:paraId="028B989B" w14:textId="77777777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 xml:space="preserve">Think about: pausing, use of voice, use of gestures, dealing with low level disruption during the instructions, </w:t>
            </w:r>
            <w:proofErr w:type="spellStart"/>
            <w:r>
              <w:rPr>
                <w:i/>
              </w:rPr>
              <w:t>etc</w:t>
            </w:r>
            <w:proofErr w:type="spellEnd"/>
          </w:p>
        </w:tc>
      </w:tr>
      <w:tr w:rsidR="00CA7E63" w14:paraId="281CDF18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B269C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694FBDA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1C8E911F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24620B36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6054CBE4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301EC94A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</w:tc>
      </w:tr>
      <w:tr w:rsidR="00CA7E63" w14:paraId="0E2AF30E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772EF" w14:textId="61022A62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Observe the learners. How do they react to </w:t>
            </w:r>
            <w:r w:rsidRPr="006D7DF6">
              <w:rPr>
                <w:b/>
                <w:color w:val="00B0F0"/>
                <w:sz w:val="26"/>
                <w:szCs w:val="26"/>
              </w:rPr>
              <w:t>[teacher]</w:t>
            </w:r>
            <w:r>
              <w:rPr>
                <w:b/>
                <w:sz w:val="26"/>
                <w:szCs w:val="26"/>
              </w:rPr>
              <w:t>?</w:t>
            </w:r>
          </w:p>
          <w:p w14:paraId="10F12527" w14:textId="77777777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 xml:space="preserve">Think about: changes to learner </w:t>
            </w:r>
            <w:proofErr w:type="spellStart"/>
            <w:r>
              <w:rPr>
                <w:i/>
              </w:rPr>
              <w:t>behaviour</w:t>
            </w:r>
            <w:proofErr w:type="spellEnd"/>
            <w:r>
              <w:rPr>
                <w:i/>
              </w:rPr>
              <w:t>, body language, understanding what’s goi</w:t>
            </w:r>
            <w:r>
              <w:rPr>
                <w:i/>
              </w:rPr>
              <w:t xml:space="preserve">ng on, individual </w:t>
            </w:r>
            <w:proofErr w:type="gramStart"/>
            <w:r>
              <w:rPr>
                <w:i/>
              </w:rPr>
              <w:t>learners</w:t>
            </w:r>
            <w:proofErr w:type="gramEnd"/>
            <w:r>
              <w:rPr>
                <w:i/>
              </w:rPr>
              <w:t xml:space="preserve"> reactions, </w:t>
            </w:r>
            <w:proofErr w:type="spellStart"/>
            <w:r>
              <w:rPr>
                <w:i/>
              </w:rPr>
              <w:t>etc</w:t>
            </w:r>
            <w:proofErr w:type="spellEnd"/>
          </w:p>
        </w:tc>
      </w:tr>
      <w:tr w:rsidR="00CA7E63" w14:paraId="7F175BDB" w14:textId="77777777">
        <w:trPr>
          <w:trHeight w:val="500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B282B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4700C96B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43BF8DF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BC7452D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76B591BB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2EA4B097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</w:tc>
      </w:tr>
    </w:tbl>
    <w:p w14:paraId="3E2BD9F1" w14:textId="77777777" w:rsidR="00CA7E63" w:rsidRDefault="00CA7E63">
      <w:pPr>
        <w:rPr>
          <w:sz w:val="30"/>
          <w:szCs w:val="30"/>
        </w:rPr>
      </w:pPr>
    </w:p>
    <w:p w14:paraId="3354D648" w14:textId="140749D0" w:rsidR="00CA7E63" w:rsidRDefault="006D7DF6">
      <w:pPr>
        <w:rPr>
          <w:sz w:val="26"/>
          <w:szCs w:val="26"/>
        </w:rPr>
      </w:pPr>
      <w:r>
        <w:rPr>
          <w:sz w:val="26"/>
          <w:szCs w:val="26"/>
        </w:rPr>
        <w:t xml:space="preserve">Find time to discuss your observations with </w:t>
      </w:r>
      <w:r w:rsidRPr="006D7DF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>. You could explore:</w:t>
      </w:r>
    </w:p>
    <w:p w14:paraId="58AD58EE" w14:textId="77777777" w:rsidR="00CA7E63" w:rsidRDefault="006D7DF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What you liked / What worked well</w:t>
      </w:r>
    </w:p>
    <w:p w14:paraId="0D3974F6" w14:textId="77777777" w:rsidR="00CA7E63" w:rsidRDefault="006D7DF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What the learners didn’t respond so well to, and why?</w:t>
      </w:r>
    </w:p>
    <w:p w14:paraId="7048B451" w14:textId="4539090B" w:rsidR="00CA7E63" w:rsidRDefault="006D7DF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The purpose of each strategy </w:t>
      </w:r>
      <w:r w:rsidRPr="006D7DF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 xml:space="preserve"> used - what was the WHY?</w:t>
      </w:r>
    </w:p>
    <w:p w14:paraId="303A750C" w14:textId="2AB678B8" w:rsidR="00CA7E63" w:rsidRDefault="006D7DF6">
      <w:pPr>
        <w:numPr>
          <w:ilvl w:val="0"/>
          <w:numId w:val="2"/>
        </w:numPr>
        <w:rPr>
          <w:sz w:val="26"/>
          <w:szCs w:val="26"/>
        </w:rPr>
      </w:pPr>
      <w:r w:rsidRPr="006D7DF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>’s strategies you already use. Are they effective for you?</w:t>
      </w:r>
    </w:p>
    <w:p w14:paraId="4DA91D4F" w14:textId="6241C592" w:rsidR="00CA7E63" w:rsidRDefault="006D7DF6">
      <w:pPr>
        <w:numPr>
          <w:ilvl w:val="0"/>
          <w:numId w:val="2"/>
        </w:numPr>
        <w:rPr>
          <w:sz w:val="26"/>
          <w:szCs w:val="26"/>
        </w:rPr>
      </w:pPr>
      <w:bookmarkStart w:id="0" w:name="_GoBack"/>
      <w:r w:rsidRPr="006D7DF6">
        <w:rPr>
          <w:color w:val="00B0F0"/>
          <w:sz w:val="26"/>
          <w:szCs w:val="26"/>
        </w:rPr>
        <w:t>[teacher]</w:t>
      </w:r>
      <w:bookmarkEnd w:id="0"/>
      <w:r>
        <w:rPr>
          <w:sz w:val="26"/>
          <w:szCs w:val="26"/>
        </w:rPr>
        <w:t>’s strategies that you’d like to try.</w:t>
      </w:r>
    </w:p>
    <w:p w14:paraId="6BD63245" w14:textId="77777777" w:rsidR="00CA7E63" w:rsidRDefault="00CA7E63">
      <w:pPr>
        <w:rPr>
          <w:sz w:val="26"/>
          <w:szCs w:val="26"/>
        </w:rPr>
      </w:pPr>
    </w:p>
    <w:p w14:paraId="1353615A" w14:textId="77777777" w:rsidR="00CA7E63" w:rsidRDefault="006D7DF6">
      <w:pPr>
        <w:rPr>
          <w:sz w:val="26"/>
          <w:szCs w:val="26"/>
        </w:rPr>
      </w:pPr>
      <w:r>
        <w:rPr>
          <w:sz w:val="26"/>
          <w:szCs w:val="26"/>
        </w:rPr>
        <w:t>When you finish, add your reflection to the box.</w:t>
      </w:r>
    </w:p>
    <w:p w14:paraId="00CA7CE9" w14:textId="77777777" w:rsidR="00CA7E63" w:rsidRDefault="00CA7E63">
      <w:pPr>
        <w:rPr>
          <w:sz w:val="30"/>
          <w:szCs w:val="30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CA7E63" w14:paraId="1A79F610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6A77F" w14:textId="77777777" w:rsidR="00CA7E63" w:rsidRDefault="006D7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Possible enhancements to my own practice:</w:t>
            </w:r>
          </w:p>
          <w:p w14:paraId="2CF49D76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3F4993A8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04B25B11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495C5625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7661A167" w14:textId="77777777" w:rsidR="00CA7E63" w:rsidRDefault="00CA7E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</w:tc>
      </w:tr>
    </w:tbl>
    <w:p w14:paraId="53E19136" w14:textId="77777777" w:rsidR="00CA7E63" w:rsidRDefault="00CA7E63">
      <w:pPr>
        <w:rPr>
          <w:sz w:val="30"/>
          <w:szCs w:val="30"/>
        </w:rPr>
      </w:pPr>
    </w:p>
    <w:sectPr w:rsidR="00CA7E6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234A39"/>
    <w:multiLevelType w:val="multilevel"/>
    <w:tmpl w:val="50FC65C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C5342EF"/>
    <w:multiLevelType w:val="multilevel"/>
    <w:tmpl w:val="1868C6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E63"/>
    <w:rsid w:val="006D7DF6"/>
    <w:rsid w:val="00CA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088DC9"/>
  <w15:docId w15:val="{5588FF72-20A0-6C4F-9F42-A3F2938EB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2024-01-28T12:01:00Z</dcterms:created>
  <dcterms:modified xsi:type="dcterms:W3CDTF">2024-01-28T12:04:00Z</dcterms:modified>
</cp:coreProperties>
</file>